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CA2" w:rsidRPr="00FB3CA2" w:rsidRDefault="00FB3CA2" w:rsidP="00FB3CA2">
      <w:pPr>
        <w:snapToGrid w:val="0"/>
        <w:spacing w:line="360" w:lineRule="atLeast"/>
        <w:jc w:val="center"/>
        <w:rPr>
          <w:rFonts w:ascii="華康仿宋體W6(P)" w:eastAsia="華康仿宋體W6(P)" w:hAnsi="標楷體" w:cs="Arial"/>
          <w:sz w:val="36"/>
          <w:szCs w:val="36"/>
          <w:shd w:val="clear" w:color="auto" w:fill="FFFFFF"/>
        </w:rPr>
      </w:pPr>
      <w:r w:rsidRPr="00FB3CA2">
        <w:rPr>
          <w:rFonts w:ascii="華康仿宋體W6(P)" w:eastAsia="華康仿宋體W6(P)" w:hAnsi="標楷體" w:cs="Arial" w:hint="eastAsia"/>
          <w:sz w:val="36"/>
          <w:szCs w:val="36"/>
          <w:shd w:val="clear" w:color="auto" w:fill="FFFFFF"/>
        </w:rPr>
        <w:t>法鼓文理學院學生獎懲委員會設置要點</w:t>
      </w:r>
    </w:p>
    <w:p w:rsidR="00FB3CA2" w:rsidRPr="00896C59" w:rsidRDefault="00FB3CA2" w:rsidP="00FB3CA2">
      <w:pPr>
        <w:snapToGrid w:val="0"/>
        <w:spacing w:line="360" w:lineRule="atLeast"/>
        <w:jc w:val="center"/>
        <w:rPr>
          <w:rFonts w:ascii="華康仿宋體W6(P)" w:eastAsia="華康仿宋體W6(P)" w:hAnsi="華康仿宋體W6(P)" w:cs="Arial"/>
          <w:shd w:val="clear" w:color="auto" w:fill="FFFFFF"/>
        </w:rPr>
      </w:pPr>
    </w:p>
    <w:p w:rsidR="00FB3CA2" w:rsidRPr="00FB3CA2" w:rsidRDefault="00FB3CA2" w:rsidP="00FB3CA2">
      <w:pPr>
        <w:snapToGrid w:val="0"/>
        <w:spacing w:line="0" w:lineRule="atLeast"/>
        <w:jc w:val="right"/>
        <w:rPr>
          <w:rFonts w:ascii="華康仿宋體W6(P)" w:eastAsia="華康仿宋體W6(P)" w:hAnsi="華康仿宋體W6(P)" w:cs="Arial"/>
          <w:sz w:val="16"/>
          <w:szCs w:val="16"/>
          <w:shd w:val="clear" w:color="auto" w:fill="FFFFFF"/>
        </w:rPr>
      </w:pPr>
      <w:r w:rsidRPr="00FB3CA2">
        <w:rPr>
          <w:rFonts w:ascii="華康仿宋體W6(P)" w:eastAsia="華康仿宋體W6(P)" w:hAnsi="華康仿宋體W6(P)" w:cs="Arial" w:hint="eastAsia"/>
          <w:sz w:val="16"/>
          <w:szCs w:val="16"/>
          <w:shd w:val="clear" w:color="auto" w:fill="FFFFFF"/>
        </w:rPr>
        <w:t>中華民國107年12月26日107學年度第2次校務會議通過</w:t>
      </w:r>
    </w:p>
    <w:p w:rsidR="00FB3CA2" w:rsidRPr="008C0961" w:rsidRDefault="00FB3CA2" w:rsidP="00FB3CA2">
      <w:pPr>
        <w:snapToGrid w:val="0"/>
        <w:spacing w:line="0" w:lineRule="atLeast"/>
        <w:jc w:val="right"/>
        <w:rPr>
          <w:rFonts w:ascii="華康仿宋體W6(P)" w:eastAsia="華康仿宋體W6(P)" w:hAnsi="華康仿宋體W6(P)" w:cs="Arial"/>
          <w:sz w:val="16"/>
          <w:szCs w:val="16"/>
          <w:shd w:val="clear" w:color="auto" w:fill="FFFFFF"/>
        </w:rPr>
      </w:pPr>
      <w:bookmarkStart w:id="0" w:name="_GoBack"/>
      <w:r w:rsidRPr="008C0961">
        <w:rPr>
          <w:rFonts w:ascii="華康仿宋體W6(P)" w:eastAsia="華康仿宋體W6(P)" w:hAnsi="華康仿宋體W6(P)" w:cs="Arial" w:hint="eastAsia"/>
          <w:sz w:val="16"/>
          <w:szCs w:val="16"/>
          <w:shd w:val="clear" w:color="auto" w:fill="FFFFFF"/>
        </w:rPr>
        <w:t>中華民國108年09月25日108學年度第1次校務會議</w:t>
      </w:r>
      <w:r w:rsidRPr="008C0961">
        <w:rPr>
          <w:rFonts w:ascii="華康仿宋體W6(P)" w:eastAsia="華康仿宋體W6(P)" w:hAnsi="華康仿宋體W6(P)" w:cs="Arial" w:hint="eastAsia"/>
          <w:sz w:val="16"/>
          <w:szCs w:val="16"/>
          <w:shd w:val="clear" w:color="auto" w:fill="FFFFFF"/>
          <w:lang w:eastAsia="zh-HK"/>
        </w:rPr>
        <w:t>修訂</w:t>
      </w:r>
      <w:r w:rsidRPr="008C0961">
        <w:rPr>
          <w:rFonts w:ascii="華康仿宋體W6(P)" w:eastAsia="華康仿宋體W6(P)" w:hAnsi="華康仿宋體W6(P)" w:cs="Arial" w:hint="eastAsia"/>
          <w:sz w:val="16"/>
          <w:szCs w:val="16"/>
          <w:shd w:val="clear" w:color="auto" w:fill="FFFFFF"/>
        </w:rPr>
        <w:t>通過</w:t>
      </w:r>
    </w:p>
    <w:bookmarkEnd w:id="0"/>
    <w:p w:rsidR="00FB3CA2" w:rsidRPr="00FB3CA2" w:rsidRDefault="00FB3CA2" w:rsidP="00FB3CA2">
      <w:pPr>
        <w:snapToGrid w:val="0"/>
        <w:spacing w:line="360" w:lineRule="atLeast"/>
        <w:jc w:val="right"/>
        <w:rPr>
          <w:rFonts w:ascii="華康仿宋體W6(P)" w:eastAsia="華康仿宋體W6(P)" w:hAnsi="華康仿宋體W6(P)" w:cs="Arial"/>
          <w:sz w:val="20"/>
          <w:szCs w:val="20"/>
          <w:shd w:val="clear" w:color="auto" w:fill="FFFFFF"/>
        </w:rPr>
      </w:pPr>
    </w:p>
    <w:p w:rsidR="00FB3CA2" w:rsidRPr="00896C59" w:rsidRDefault="00FB3CA2" w:rsidP="00FB3CA2">
      <w:pPr>
        <w:snapToGrid w:val="0"/>
        <w:spacing w:line="360" w:lineRule="atLeast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一、本要點依據本校學生獎懲辦法第七條訂定之。</w:t>
      </w:r>
    </w:p>
    <w:p w:rsidR="00FB3CA2" w:rsidRPr="00896C59" w:rsidRDefault="00FB3CA2" w:rsidP="00FB3CA2">
      <w:pPr>
        <w:snapToGrid w:val="0"/>
        <w:spacing w:line="360" w:lineRule="atLeast"/>
        <w:ind w:left="425" w:hangingChars="177" w:hanging="425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二、為求公平、公正討論及決議有關學生獎懲重大事項，以確保學生合法權益，特設置學生獎懲委員會(以下簡稱本會)。</w:t>
      </w:r>
    </w:p>
    <w:p w:rsidR="00FB3CA2" w:rsidRPr="00FB3CA2" w:rsidRDefault="00FB3CA2" w:rsidP="00FB3CA2">
      <w:pPr>
        <w:snapToGrid w:val="0"/>
        <w:spacing w:line="360" w:lineRule="atLeast"/>
        <w:ind w:left="425" w:rightChars="-201" w:right="-482" w:hangingChars="177" w:hanging="425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三、本會委員由學務長、學群長、系主任、教務組組長、課外活動與生活輔導組組長、</w:t>
      </w:r>
      <w:r w:rsidRPr="00FB3CA2">
        <w:rPr>
          <w:rFonts w:ascii="華康仿宋體W6(P)" w:eastAsia="華康仿宋體W6(P)" w:hAnsi="標楷體" w:cs="Arial" w:hint="eastAsia"/>
          <w:shd w:val="clear" w:color="auto" w:fill="FFFFFF"/>
          <w:lang w:eastAsia="zh-HK"/>
        </w:rPr>
        <w:t>佛教學系及人文社會學群專任</w:t>
      </w:r>
      <w:r w:rsidRPr="00FB3CA2">
        <w:rPr>
          <w:rFonts w:ascii="華康仿宋體W6(P)" w:eastAsia="華康仿宋體W6(P)" w:hAnsi="標楷體" w:cs="Arial" w:hint="eastAsia"/>
          <w:shd w:val="clear" w:color="auto" w:fill="FFFFFF"/>
        </w:rPr>
        <w:t>教師</w:t>
      </w:r>
      <w:r w:rsidRPr="00FB3CA2">
        <w:rPr>
          <w:rFonts w:ascii="華康仿宋體W6(P)" w:eastAsia="華康仿宋體W6(P)" w:hAnsi="標楷體" w:cs="Arial" w:hint="eastAsia"/>
          <w:shd w:val="clear" w:color="auto" w:fill="FFFFFF"/>
          <w:lang w:eastAsia="zh-HK"/>
        </w:rPr>
        <w:t>各推選</w:t>
      </w:r>
      <w:r w:rsidRPr="00FB3CA2">
        <w:rPr>
          <w:rFonts w:ascii="華康仿宋體W6(P)" w:eastAsia="華康仿宋體W6(P)" w:hAnsi="標楷體" w:cs="Arial" w:hint="eastAsia"/>
          <w:shd w:val="clear" w:color="auto" w:fill="FFFFFF"/>
        </w:rPr>
        <w:t>代表</w:t>
      </w:r>
      <w:r w:rsidRPr="00FB3CA2">
        <w:rPr>
          <w:rFonts w:ascii="華康仿宋體W6(P)" w:eastAsia="華康仿宋體W6(P)" w:hAnsi="標楷體" w:cs="Arial" w:hint="eastAsia"/>
          <w:shd w:val="clear" w:color="auto" w:fill="FFFFFF"/>
          <w:lang w:eastAsia="zh-HK"/>
        </w:rPr>
        <w:t>一</w:t>
      </w:r>
      <w:r w:rsidRPr="00FB3CA2">
        <w:rPr>
          <w:rFonts w:ascii="華康仿宋體W6(P)" w:eastAsia="華康仿宋體W6(P)" w:hAnsi="標楷體" w:cs="Arial" w:hint="eastAsia"/>
          <w:shd w:val="clear" w:color="auto" w:fill="FFFFFF"/>
        </w:rPr>
        <w:t>人及學生會</w:t>
      </w:r>
      <w:r w:rsidRPr="00FB3CA2">
        <w:rPr>
          <w:rFonts w:ascii="華康仿宋體W6(P)" w:eastAsia="華康仿宋體W6(P)" w:hAnsi="標楷體" w:cs="Arial" w:hint="eastAsia"/>
          <w:shd w:val="clear" w:color="auto" w:fill="FFFFFF"/>
          <w:lang w:eastAsia="zh-HK"/>
        </w:rPr>
        <w:t>會長</w:t>
      </w:r>
      <w:r w:rsidRPr="00FB3CA2">
        <w:rPr>
          <w:rFonts w:ascii="華康仿宋體W6(P)" w:eastAsia="華康仿宋體W6(P)" w:hAnsi="標楷體" w:cs="Arial" w:hint="eastAsia"/>
          <w:shd w:val="clear" w:color="auto" w:fill="FFFFFF"/>
        </w:rPr>
        <w:t>、</w:t>
      </w:r>
      <w:r w:rsidRPr="00FB3CA2">
        <w:rPr>
          <w:rFonts w:ascii="華康仿宋體W6(P)" w:eastAsia="華康仿宋體W6(P)" w:hAnsi="標楷體" w:cs="Arial" w:hint="eastAsia"/>
          <w:shd w:val="clear" w:color="auto" w:fill="FFFFFF"/>
          <w:lang w:eastAsia="zh-HK"/>
        </w:rPr>
        <w:t>副會長</w:t>
      </w:r>
      <w:r w:rsidRPr="00FB3CA2">
        <w:rPr>
          <w:rFonts w:ascii="華康仿宋體W6(P)" w:eastAsia="華康仿宋體W6(P)" w:hAnsi="標楷體" w:cs="Arial" w:hint="eastAsia"/>
          <w:shd w:val="clear" w:color="auto" w:fill="FFFFFF"/>
        </w:rPr>
        <w:t>組成，任期一年，得連任；學務長為召集人，業務承辦單位承辦人列席。</w:t>
      </w:r>
    </w:p>
    <w:p w:rsidR="00FB3CA2" w:rsidRPr="00896C59" w:rsidRDefault="00FB3CA2" w:rsidP="00FB3CA2">
      <w:pPr>
        <w:snapToGrid w:val="0"/>
        <w:spacing w:line="360" w:lineRule="atLeast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四、本會之職掌下：</w:t>
      </w:r>
    </w:p>
    <w:p w:rsidR="00FB3CA2" w:rsidRPr="00896C59" w:rsidRDefault="00FB3CA2" w:rsidP="00FB3CA2">
      <w:pPr>
        <w:snapToGrid w:val="0"/>
        <w:spacing w:line="360" w:lineRule="atLeast"/>
        <w:ind w:leftChars="192" w:left="461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(一)</w:t>
      </w: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ab/>
        <w:t>審議學生重大獎懲案件。</w:t>
      </w:r>
    </w:p>
    <w:p w:rsidR="00FB3CA2" w:rsidRPr="00896C59" w:rsidRDefault="00FB3CA2" w:rsidP="00FB3CA2">
      <w:pPr>
        <w:snapToGrid w:val="0"/>
        <w:spacing w:line="360" w:lineRule="atLeast"/>
        <w:ind w:leftChars="192" w:left="461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(二)</w:t>
      </w: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ab/>
        <w:t>審議學生操行成績特殊之個案。</w:t>
      </w:r>
    </w:p>
    <w:p w:rsidR="00FB3CA2" w:rsidRPr="00896C59" w:rsidRDefault="00FB3CA2" w:rsidP="00FB3CA2">
      <w:pPr>
        <w:snapToGrid w:val="0"/>
        <w:spacing w:line="360" w:lineRule="atLeast"/>
        <w:ind w:leftChars="192" w:left="461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(三)</w:t>
      </w: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ab/>
        <w:t>研擬其他有關學生獎懲事宜。</w:t>
      </w:r>
    </w:p>
    <w:p w:rsidR="00FB3CA2" w:rsidRPr="00896C59" w:rsidRDefault="00FB3CA2" w:rsidP="00FB3CA2">
      <w:pPr>
        <w:snapToGrid w:val="0"/>
        <w:spacing w:line="360" w:lineRule="atLeast"/>
        <w:ind w:left="425" w:hangingChars="177" w:hanging="425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五、本會會議視需要，由召集人不定期召開之。本會之決議應有全體委員二分之一以上出席，出席委員二分之一以上同意，始得為之。</w:t>
      </w:r>
    </w:p>
    <w:p w:rsidR="00FB3CA2" w:rsidRPr="00896C59" w:rsidRDefault="00FB3CA2" w:rsidP="00FB3CA2">
      <w:pPr>
        <w:snapToGrid w:val="0"/>
        <w:spacing w:line="360" w:lineRule="atLeast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六、本會開會時，得請相關人員及當事人列席說明。</w:t>
      </w:r>
    </w:p>
    <w:p w:rsidR="00FB3CA2" w:rsidRPr="00896C59" w:rsidRDefault="00FB3CA2" w:rsidP="00FB3CA2">
      <w:pPr>
        <w:snapToGrid w:val="0"/>
        <w:spacing w:line="360" w:lineRule="atLeast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 xml:space="preserve">    審議懲戒案件時，應通知當事學生到會說明，並應請相關導師或指導老師列席會議。</w:t>
      </w:r>
    </w:p>
    <w:p w:rsidR="00FB3CA2" w:rsidRPr="00896C59" w:rsidRDefault="00FB3CA2" w:rsidP="00FB3CA2">
      <w:pPr>
        <w:snapToGrid w:val="0"/>
        <w:spacing w:line="360" w:lineRule="atLeast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七、與會人員對開會之內容及各委員陳述之意見應予保密。</w:t>
      </w:r>
    </w:p>
    <w:p w:rsidR="00FB3CA2" w:rsidRPr="00896C59" w:rsidRDefault="00FB3CA2" w:rsidP="00FB3CA2">
      <w:pPr>
        <w:snapToGrid w:val="0"/>
        <w:spacing w:line="360" w:lineRule="atLeast"/>
        <w:ind w:left="425" w:hangingChars="177" w:hanging="425"/>
        <w:rPr>
          <w:rFonts w:ascii="華康仿宋體W6(P)" w:eastAsia="華康仿宋體W6(P)" w:hAnsi="標楷體" w:cs="Arial"/>
          <w:shd w:val="clear" w:color="auto" w:fill="FFFFFF"/>
        </w:rPr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八、依據本會決議，承辦單位應於十日內簽請獎懲，經校長核准，由學務處公告，當事人如有異議得依本校學生申訴辦法辦理之。</w:t>
      </w:r>
    </w:p>
    <w:p w:rsidR="00177AAE" w:rsidRPr="00FB3CA2" w:rsidRDefault="00FB3CA2" w:rsidP="00FB3CA2">
      <w:pPr>
        <w:snapToGrid w:val="0"/>
        <w:spacing w:line="360" w:lineRule="atLeast"/>
        <w:ind w:rightChars="-24" w:right="-58"/>
      </w:pPr>
      <w:r w:rsidRPr="00896C59">
        <w:rPr>
          <w:rFonts w:ascii="華康仿宋體W6(P)" w:eastAsia="華康仿宋體W6(P)" w:hAnsi="標楷體" w:cs="Arial" w:hint="eastAsia"/>
          <w:shd w:val="clear" w:color="auto" w:fill="FFFFFF"/>
        </w:rPr>
        <w:t>九、本要點經校務會議通過，陳請校長核定後公布施行，修正時亦同。</w:t>
      </w:r>
    </w:p>
    <w:sectPr w:rsidR="00177AAE" w:rsidRPr="00FB3C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仿宋體W6(P)">
    <w:altName w:val="微軟正黑體"/>
    <w:charset w:val="88"/>
    <w:family w:val="roman"/>
    <w:pitch w:val="variable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A2"/>
    <w:rsid w:val="00177AAE"/>
    <w:rsid w:val="008C0961"/>
    <w:rsid w:val="00FB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06D9A3-9AF4-4BBE-8ED5-4ED1BBD3D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C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2019-10-08T05:40:00Z</dcterms:created>
  <dcterms:modified xsi:type="dcterms:W3CDTF">2019-10-15T07:26:00Z</dcterms:modified>
</cp:coreProperties>
</file>