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47" w:rsidRPr="00737681" w:rsidRDefault="007C1647" w:rsidP="00344033">
      <w:pPr>
        <w:pStyle w:val="Web"/>
        <w:snapToGrid w:val="0"/>
        <w:spacing w:beforeLines="50" w:before="180" w:afterLines="50" w:after="180" w:line="240" w:lineRule="exact"/>
        <w:jc w:val="center"/>
        <w:rPr>
          <w:rFonts w:ascii="標楷體" w:eastAsia="標楷體" w:hAnsi="標楷體" w:cs="Calibri"/>
          <w:b/>
          <w:bCs/>
          <w:color w:val="000000" w:themeColor="text1"/>
          <w:sz w:val="28"/>
          <w:szCs w:val="28"/>
        </w:rPr>
      </w:pPr>
      <w:r w:rsidRPr="00737681">
        <w:rPr>
          <w:rFonts w:ascii="標楷體" w:eastAsia="標楷體" w:hAnsi="標楷體" w:cs="Calibri" w:hint="eastAsia"/>
          <w:b/>
          <w:bCs/>
          <w:color w:val="000000" w:themeColor="text1"/>
          <w:sz w:val="28"/>
          <w:szCs w:val="28"/>
        </w:rPr>
        <w:t>法鼓文理學院學生獎助學金審查委員會設置要點</w:t>
      </w:r>
    </w:p>
    <w:p w:rsidR="007C1647" w:rsidRPr="000B7080" w:rsidRDefault="007C1647" w:rsidP="000B70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240" w:lineRule="exact"/>
        <w:ind w:left="678" w:right="118" w:hanging="198"/>
        <w:jc w:val="right"/>
        <w:rPr>
          <w:rFonts w:ascii="標楷體" w:eastAsia="標楷體" w:hAnsi="標楷體"/>
          <w:color w:val="000000" w:themeColor="text1"/>
          <w:w w:val="90"/>
          <w:sz w:val="20"/>
          <w:szCs w:val="20"/>
        </w:rPr>
      </w:pPr>
      <w:r w:rsidRPr="000B7080">
        <w:rPr>
          <w:rFonts w:ascii="標楷體" w:eastAsia="標楷體" w:hAnsi="標楷體" w:cs="華康仿宋體W6(P)" w:hint="eastAsia"/>
          <w:bCs/>
          <w:color w:val="000000" w:themeColor="text1"/>
          <w:w w:val="90"/>
          <w:kern w:val="0"/>
          <w:sz w:val="20"/>
          <w:szCs w:val="20"/>
        </w:rPr>
        <w:t>中華民國96年9月26日96學年度第1次行政會議通過</w:t>
      </w:r>
    </w:p>
    <w:p w:rsidR="007C1647" w:rsidRPr="000B7080" w:rsidRDefault="007C1647" w:rsidP="000B7080">
      <w:pPr>
        <w:pStyle w:val="Web"/>
        <w:snapToGrid w:val="0"/>
        <w:spacing w:before="0" w:after="0" w:line="240" w:lineRule="exact"/>
        <w:ind w:right="118"/>
        <w:jc w:val="right"/>
        <w:rPr>
          <w:rFonts w:ascii="標楷體" w:eastAsia="標楷體" w:hAnsi="標楷體"/>
          <w:color w:val="000000" w:themeColor="text1"/>
          <w:w w:val="90"/>
          <w:sz w:val="20"/>
          <w:szCs w:val="20"/>
        </w:rPr>
      </w:pP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中華民國</w:t>
      </w:r>
      <w:r w:rsidRPr="000B7080">
        <w:rPr>
          <w:rFonts w:ascii="標楷體" w:eastAsia="標楷體" w:hAnsi="標楷體" w:cs="華康仿宋體W6(P)" w:hint="eastAsia"/>
          <w:bCs/>
          <w:color w:val="000000" w:themeColor="text1"/>
          <w:w w:val="90"/>
          <w:sz w:val="20"/>
          <w:szCs w:val="20"/>
        </w:rPr>
        <w:t>97</w:t>
      </w: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年</w:t>
      </w:r>
      <w:r w:rsidRPr="000B7080">
        <w:rPr>
          <w:rFonts w:ascii="標楷體" w:eastAsia="標楷體" w:hAnsi="標楷體" w:cs="華康仿宋體W6(P)" w:hint="eastAsia"/>
          <w:bCs/>
          <w:color w:val="000000" w:themeColor="text1"/>
          <w:w w:val="90"/>
          <w:sz w:val="20"/>
          <w:szCs w:val="20"/>
        </w:rPr>
        <w:t>10</w:t>
      </w: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月</w:t>
      </w:r>
      <w:r w:rsidRPr="000B7080">
        <w:rPr>
          <w:rFonts w:ascii="標楷體" w:eastAsia="標楷體" w:hAnsi="標楷體" w:cs="華康仿宋體W6(P)" w:hint="eastAsia"/>
          <w:bCs/>
          <w:color w:val="000000" w:themeColor="text1"/>
          <w:w w:val="90"/>
          <w:sz w:val="20"/>
          <w:szCs w:val="20"/>
        </w:rPr>
        <w:t>1</w:t>
      </w: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日</w:t>
      </w:r>
      <w:r w:rsidRPr="000B7080">
        <w:rPr>
          <w:rFonts w:ascii="標楷體" w:eastAsia="標楷體" w:hAnsi="標楷體" w:cs="華康仿宋體W6(P)" w:hint="eastAsia"/>
          <w:bCs/>
          <w:color w:val="000000" w:themeColor="text1"/>
          <w:w w:val="90"/>
          <w:sz w:val="20"/>
          <w:szCs w:val="20"/>
        </w:rPr>
        <w:t>97</w:t>
      </w: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學年度第</w:t>
      </w:r>
      <w:r w:rsidRPr="000B7080">
        <w:rPr>
          <w:rFonts w:ascii="標楷體" w:eastAsia="標楷體" w:hAnsi="標楷體" w:cs="華康仿宋體W6(P)" w:hint="eastAsia"/>
          <w:bCs/>
          <w:color w:val="000000" w:themeColor="text1"/>
          <w:w w:val="90"/>
          <w:sz w:val="20"/>
          <w:szCs w:val="20"/>
        </w:rPr>
        <w:t>1</w:t>
      </w: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次行政會議修訂</w:t>
      </w:r>
    </w:p>
    <w:p w:rsidR="007C1647" w:rsidRPr="000B7080" w:rsidRDefault="007C1647" w:rsidP="000B7080">
      <w:pPr>
        <w:pStyle w:val="Web"/>
        <w:snapToGrid w:val="0"/>
        <w:spacing w:before="0" w:after="0" w:line="240" w:lineRule="exact"/>
        <w:ind w:right="118"/>
        <w:jc w:val="right"/>
        <w:rPr>
          <w:rFonts w:ascii="標楷體" w:eastAsia="標楷體" w:hAnsi="標楷體"/>
          <w:color w:val="000000" w:themeColor="text1"/>
          <w:w w:val="90"/>
          <w:sz w:val="20"/>
          <w:szCs w:val="20"/>
        </w:rPr>
      </w:pP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中華民國</w:t>
      </w:r>
      <w:r w:rsidRPr="000B7080">
        <w:rPr>
          <w:rFonts w:ascii="標楷體" w:eastAsia="標楷體" w:hAnsi="標楷體" w:cs="華康仿宋體W6(P)" w:hint="eastAsia"/>
          <w:bCs/>
          <w:color w:val="000000" w:themeColor="text1"/>
          <w:w w:val="90"/>
          <w:sz w:val="20"/>
          <w:szCs w:val="20"/>
        </w:rPr>
        <w:t>103</w:t>
      </w: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年</w:t>
      </w:r>
      <w:r w:rsidRPr="000B7080">
        <w:rPr>
          <w:rFonts w:ascii="標楷體" w:eastAsia="標楷體" w:hAnsi="標楷體" w:cs="華康仿宋體W6(P)" w:hint="eastAsia"/>
          <w:bCs/>
          <w:color w:val="000000" w:themeColor="text1"/>
          <w:w w:val="90"/>
          <w:sz w:val="20"/>
          <w:szCs w:val="20"/>
        </w:rPr>
        <w:t>10</w:t>
      </w: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月</w:t>
      </w:r>
      <w:r w:rsidRPr="000B7080">
        <w:rPr>
          <w:rFonts w:ascii="標楷體" w:eastAsia="標楷體" w:hAnsi="標楷體" w:cs="華康仿宋體W6(P)" w:hint="eastAsia"/>
          <w:bCs/>
          <w:color w:val="000000" w:themeColor="text1"/>
          <w:w w:val="90"/>
          <w:sz w:val="20"/>
          <w:szCs w:val="20"/>
        </w:rPr>
        <w:t>29</w:t>
      </w: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日</w:t>
      </w:r>
      <w:r w:rsidRPr="000B7080">
        <w:rPr>
          <w:rFonts w:ascii="標楷體" w:eastAsia="標楷體" w:hAnsi="標楷體" w:cs="華康仿宋體W6(P)" w:hint="eastAsia"/>
          <w:bCs/>
          <w:color w:val="000000" w:themeColor="text1"/>
          <w:w w:val="90"/>
          <w:sz w:val="20"/>
          <w:szCs w:val="20"/>
        </w:rPr>
        <w:t>103</w:t>
      </w: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學年度第</w:t>
      </w:r>
      <w:r w:rsidRPr="000B7080">
        <w:rPr>
          <w:rFonts w:ascii="標楷體" w:eastAsia="標楷體" w:hAnsi="標楷體" w:cs="華康仿宋體W6(P)" w:hint="eastAsia"/>
          <w:bCs/>
          <w:color w:val="000000" w:themeColor="text1"/>
          <w:w w:val="90"/>
          <w:sz w:val="20"/>
          <w:szCs w:val="20"/>
        </w:rPr>
        <w:t>1</w:t>
      </w:r>
      <w:r w:rsidRPr="000B7080">
        <w:rPr>
          <w:rFonts w:ascii="標楷體" w:eastAsia="標楷體" w:hAnsi="標楷體" w:cs="Calibri" w:hint="eastAsia"/>
          <w:bCs/>
          <w:color w:val="000000" w:themeColor="text1"/>
          <w:w w:val="90"/>
          <w:sz w:val="20"/>
          <w:szCs w:val="20"/>
        </w:rPr>
        <w:t>次行政會議修訂</w:t>
      </w:r>
    </w:p>
    <w:p w:rsidR="007C1647" w:rsidRPr="000B7080" w:rsidRDefault="007C1647" w:rsidP="000B7080">
      <w:pPr>
        <w:snapToGrid w:val="0"/>
        <w:spacing w:line="240" w:lineRule="exact"/>
        <w:jc w:val="right"/>
        <w:rPr>
          <w:rFonts w:ascii="標楷體" w:eastAsia="標楷體" w:hAnsi="標楷體" w:cs="Arial"/>
          <w:color w:val="000000" w:themeColor="text1"/>
          <w:w w:val="90"/>
          <w:sz w:val="20"/>
          <w:szCs w:val="20"/>
        </w:rPr>
      </w:pPr>
      <w:r w:rsidRPr="000B7080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  <w:lang w:eastAsia="zh-HK"/>
        </w:rPr>
        <w:t>中華民國</w:t>
      </w:r>
      <w:r w:rsidRPr="000B7080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</w:rPr>
        <w:t>108</w:t>
      </w:r>
      <w:r w:rsidRPr="000B7080">
        <w:rPr>
          <w:rFonts w:ascii="標楷體" w:eastAsia="標楷體" w:hAnsi="標楷體" w:cs="Arial" w:hint="eastAsia"/>
          <w:color w:val="000000" w:themeColor="text1"/>
          <w:w w:val="90"/>
          <w:sz w:val="20"/>
          <w:szCs w:val="20"/>
        </w:rPr>
        <w:t>年09月25日</w:t>
      </w:r>
      <w:r w:rsidRPr="000B7080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</w:rPr>
        <w:t>108</w:t>
      </w:r>
      <w:r w:rsidRPr="000B7080">
        <w:rPr>
          <w:rFonts w:ascii="標楷體" w:eastAsia="標楷體" w:hAnsi="標楷體" w:cs="Arial" w:hint="eastAsia"/>
          <w:color w:val="000000" w:themeColor="text1"/>
          <w:w w:val="90"/>
          <w:sz w:val="20"/>
          <w:szCs w:val="20"/>
        </w:rPr>
        <w:t>學年度第1次行政會議修正通過</w:t>
      </w:r>
    </w:p>
    <w:p w:rsidR="000B7080" w:rsidRPr="000B7080" w:rsidRDefault="000B7080" w:rsidP="000B7080">
      <w:pPr>
        <w:snapToGrid w:val="0"/>
        <w:spacing w:line="240" w:lineRule="exact"/>
        <w:jc w:val="right"/>
        <w:rPr>
          <w:rFonts w:ascii="標楷體" w:eastAsia="標楷體" w:hAnsi="標楷體" w:cs="華康仿宋體W6(P)"/>
          <w:bCs/>
          <w:color w:val="000000" w:themeColor="text1"/>
          <w:w w:val="90"/>
          <w:sz w:val="20"/>
          <w:szCs w:val="20"/>
        </w:rPr>
      </w:pPr>
    </w:p>
    <w:p w:rsidR="007C1647" w:rsidRPr="00700CF4" w:rsidRDefault="007C1647" w:rsidP="007C1647">
      <w:pPr>
        <w:pStyle w:val="Web"/>
        <w:tabs>
          <w:tab w:val="left" w:pos="540"/>
        </w:tabs>
        <w:snapToGrid w:val="0"/>
        <w:spacing w:before="0" w:after="0" w:line="360" w:lineRule="exact"/>
        <w:ind w:left="463" w:hanging="480"/>
        <w:jc w:val="both"/>
        <w:rPr>
          <w:rFonts w:ascii="標楷體" w:eastAsia="標楷體" w:hAnsi="標楷體"/>
          <w:color w:val="000000" w:themeColor="text1"/>
        </w:rPr>
      </w:pPr>
      <w:r w:rsidRPr="00700CF4">
        <w:rPr>
          <w:rFonts w:ascii="標楷體" w:eastAsia="標楷體" w:hAnsi="標楷體" w:cs="Calibri" w:hint="eastAsia"/>
          <w:bCs/>
          <w:color w:val="000000" w:themeColor="text1"/>
        </w:rPr>
        <w:t>一、為使校內設置或校外委託設置之各類獎助學金，申請、核發符合公平公正原則，並提供承辦單位相關諮詢意見，特設立法鼓文理學院學生獎助學金審查委員會（以下簡稱本會）。</w:t>
      </w:r>
    </w:p>
    <w:p w:rsidR="007C1647" w:rsidRPr="00700CF4" w:rsidRDefault="007C1647" w:rsidP="007C1647">
      <w:pPr>
        <w:pStyle w:val="Web"/>
        <w:snapToGrid w:val="0"/>
        <w:spacing w:before="0" w:after="0" w:line="360" w:lineRule="exact"/>
        <w:ind w:left="426" w:hanging="480"/>
        <w:jc w:val="both"/>
        <w:rPr>
          <w:rFonts w:ascii="標楷體" w:eastAsia="標楷體" w:hAnsi="標楷體"/>
          <w:color w:val="000000" w:themeColor="text1"/>
        </w:rPr>
      </w:pPr>
      <w:r w:rsidRPr="00700CF4">
        <w:rPr>
          <w:rFonts w:ascii="標楷體" w:eastAsia="標楷體" w:hAnsi="標楷體" w:cs="Calibri" w:hint="eastAsia"/>
          <w:bCs/>
          <w:color w:val="000000" w:themeColor="text1"/>
        </w:rPr>
        <w:t>二、</w:t>
      </w:r>
      <w:r w:rsidRPr="00700CF4">
        <w:rPr>
          <w:rFonts w:ascii="標楷體" w:eastAsia="標楷體" w:hAnsi="標楷體" w:cs="華康仿宋體W6(P)" w:hint="eastAsia"/>
          <w:bCs/>
          <w:color w:val="000000" w:themeColor="text1"/>
          <w:lang w:eastAsia="zh-HK"/>
        </w:rPr>
        <w:t>委員組成修訂為：</w:t>
      </w:r>
      <w:r w:rsidRPr="00700CF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本會委員由學務長、系主任、學群長、</w:t>
      </w:r>
      <w:r w:rsidRPr="00700CF4">
        <w:rPr>
          <w:rFonts w:ascii="標楷體" w:eastAsia="標楷體" w:hAnsi="標楷體" w:cs="Arial" w:hint="eastAsia"/>
          <w:color w:val="000000" w:themeColor="text1"/>
          <w:kern w:val="0"/>
        </w:rPr>
        <w:t>活動與生輔組</w:t>
      </w:r>
      <w:r w:rsidRPr="00700CF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組長、教務組組長、主任秘書、會計主任及</w:t>
      </w:r>
      <w:r w:rsidRPr="00700CF4">
        <w:rPr>
          <w:rFonts w:ascii="標楷體" w:eastAsia="標楷體" w:hAnsi="標楷體" w:cs="Arial" w:hint="eastAsia"/>
          <w:color w:val="000000" w:themeColor="text1"/>
          <w:shd w:val="clear" w:color="auto" w:fill="FFFFFF"/>
          <w:lang w:eastAsia="zh-HK"/>
        </w:rPr>
        <w:t>佛教學系及人文社會學群專任</w:t>
      </w:r>
      <w:r w:rsidRPr="00700CF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教師</w:t>
      </w:r>
      <w:r w:rsidRPr="00700CF4">
        <w:rPr>
          <w:rFonts w:ascii="標楷體" w:eastAsia="標楷體" w:hAnsi="標楷體" w:cs="Arial" w:hint="eastAsia"/>
          <w:color w:val="000000" w:themeColor="text1"/>
          <w:shd w:val="clear" w:color="auto" w:fill="FFFFFF"/>
          <w:lang w:eastAsia="zh-HK"/>
        </w:rPr>
        <w:t>各推選</w:t>
      </w:r>
      <w:r w:rsidRPr="00700CF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代表一人</w:t>
      </w:r>
      <w:r w:rsidRPr="00700CF4">
        <w:rPr>
          <w:rFonts w:ascii="標楷體" w:eastAsia="標楷體" w:hAnsi="標楷體" w:cs="華康仿宋體W6(P)" w:hint="eastAsia"/>
          <w:bCs/>
          <w:color w:val="000000" w:themeColor="text1"/>
          <w:lang w:eastAsia="zh-HK"/>
        </w:rPr>
        <w:t>組成，任期一年。學務長為召集人，業務承辦單位承辦人為執行秘書，及相關人員得於審查會議時列席。</w:t>
      </w:r>
    </w:p>
    <w:p w:rsidR="007C1647" w:rsidRPr="00700CF4" w:rsidRDefault="007C1647" w:rsidP="007C1647">
      <w:pPr>
        <w:pStyle w:val="Web"/>
        <w:snapToGrid w:val="0"/>
        <w:spacing w:before="0" w:after="0" w:line="360" w:lineRule="exact"/>
        <w:ind w:left="2"/>
        <w:jc w:val="both"/>
        <w:rPr>
          <w:rFonts w:ascii="標楷體" w:eastAsia="標楷體" w:hAnsi="標楷體"/>
          <w:color w:val="000000" w:themeColor="text1"/>
        </w:rPr>
      </w:pPr>
      <w:r w:rsidRPr="00700CF4">
        <w:rPr>
          <w:rFonts w:ascii="標楷體" w:eastAsia="標楷體" w:hAnsi="標楷體" w:cs="Calibri" w:hint="eastAsia"/>
          <w:bCs/>
          <w:color w:val="000000" w:themeColor="text1"/>
        </w:rPr>
        <w:t>三、本會之職掌如下：</w:t>
      </w:r>
      <w:r w:rsidRPr="00700CF4">
        <w:rPr>
          <w:rFonts w:ascii="標楷體" w:eastAsia="標楷體" w:hAnsi="標楷體" w:cs="華康仿宋體W6(P)" w:hint="eastAsia"/>
          <w:bCs/>
          <w:color w:val="000000" w:themeColor="text1"/>
        </w:rPr>
        <w:br/>
        <w:t xml:space="preserve">   </w:t>
      </w:r>
      <w:r w:rsidRPr="00700CF4">
        <w:rPr>
          <w:rFonts w:ascii="標楷體" w:eastAsia="標楷體" w:hAnsi="標楷體" w:cs="Calibri" w:hint="eastAsia"/>
          <w:bCs/>
          <w:color w:val="000000" w:themeColor="text1"/>
        </w:rPr>
        <w:t>（一）審核本校各類獎助學金申請案。</w:t>
      </w:r>
      <w:r w:rsidRPr="00700CF4">
        <w:rPr>
          <w:rFonts w:ascii="標楷體" w:eastAsia="標楷體" w:hAnsi="標楷體" w:cs="華康仿宋體W6(P)" w:hint="eastAsia"/>
          <w:bCs/>
          <w:color w:val="000000" w:themeColor="text1"/>
        </w:rPr>
        <w:br/>
        <w:t xml:space="preserve">   </w:t>
      </w:r>
      <w:r w:rsidRPr="00700CF4">
        <w:rPr>
          <w:rFonts w:ascii="標楷體" w:eastAsia="標楷體" w:hAnsi="標楷體" w:cs="Calibri" w:hint="eastAsia"/>
          <w:bCs/>
          <w:color w:val="000000" w:themeColor="text1"/>
        </w:rPr>
        <w:t>（二）受理</w:t>
      </w:r>
      <w:r w:rsidRPr="00700CF4">
        <w:rPr>
          <w:rFonts w:ascii="標楷體" w:eastAsia="標楷體" w:hAnsi="標楷體" w:cs="Arial" w:hint="eastAsia"/>
          <w:color w:val="000000" w:themeColor="text1"/>
          <w:kern w:val="0"/>
        </w:rPr>
        <w:t>獎助學金案件</w:t>
      </w:r>
      <w:r w:rsidRPr="00700CF4">
        <w:rPr>
          <w:rFonts w:ascii="標楷體" w:eastAsia="標楷體" w:hAnsi="標楷體" w:cs="Calibri" w:hint="eastAsia"/>
          <w:bCs/>
          <w:color w:val="000000" w:themeColor="text1"/>
        </w:rPr>
        <w:t>有關爭議事宜。</w:t>
      </w:r>
      <w:r w:rsidRPr="00700CF4">
        <w:rPr>
          <w:rFonts w:ascii="標楷體" w:eastAsia="標楷體" w:hAnsi="標楷體" w:cs="華康仿宋體W6(P)" w:hint="eastAsia"/>
          <w:bCs/>
          <w:color w:val="000000" w:themeColor="text1"/>
        </w:rPr>
        <w:br/>
        <w:t xml:space="preserve">   </w:t>
      </w:r>
      <w:r w:rsidRPr="00700CF4">
        <w:rPr>
          <w:rFonts w:ascii="標楷體" w:eastAsia="標楷體" w:hAnsi="標楷體" w:cs="Calibri" w:hint="eastAsia"/>
          <w:bCs/>
          <w:color w:val="000000" w:themeColor="text1"/>
        </w:rPr>
        <w:t>（三）處理違規申請案件。</w:t>
      </w:r>
    </w:p>
    <w:p w:rsidR="007C1647" w:rsidRPr="00700CF4" w:rsidRDefault="007C1647" w:rsidP="007C1647">
      <w:pPr>
        <w:pStyle w:val="Web"/>
        <w:snapToGrid w:val="0"/>
        <w:spacing w:before="0" w:after="0" w:line="360" w:lineRule="exact"/>
        <w:ind w:left="2"/>
        <w:jc w:val="both"/>
        <w:rPr>
          <w:rFonts w:ascii="標楷體" w:eastAsia="標楷體" w:hAnsi="標楷體"/>
          <w:color w:val="000000" w:themeColor="text1"/>
        </w:rPr>
      </w:pPr>
      <w:r w:rsidRPr="00700CF4">
        <w:rPr>
          <w:rFonts w:ascii="標楷體" w:eastAsia="標楷體" w:hAnsi="標楷體" w:cs="華康仿宋體W6(P)" w:hint="eastAsia"/>
          <w:bCs/>
          <w:color w:val="000000" w:themeColor="text1"/>
        </w:rPr>
        <w:t xml:space="preserve">   </w:t>
      </w:r>
      <w:r w:rsidRPr="00700CF4">
        <w:rPr>
          <w:rFonts w:ascii="標楷體" w:eastAsia="標楷體" w:hAnsi="標楷體" w:cs="Calibri" w:hint="eastAsia"/>
          <w:bCs/>
          <w:color w:val="000000" w:themeColor="text1"/>
        </w:rPr>
        <w:t>（四）其他相關事項。</w:t>
      </w:r>
    </w:p>
    <w:p w:rsidR="007C1647" w:rsidRPr="00700CF4" w:rsidRDefault="007C1647" w:rsidP="007C1647">
      <w:pPr>
        <w:pStyle w:val="Web"/>
        <w:snapToGrid w:val="0"/>
        <w:spacing w:before="0" w:after="0" w:line="360" w:lineRule="exact"/>
        <w:ind w:left="2"/>
        <w:jc w:val="both"/>
        <w:rPr>
          <w:rFonts w:ascii="標楷體" w:eastAsia="標楷體" w:hAnsi="標楷體"/>
          <w:color w:val="000000" w:themeColor="text1"/>
        </w:rPr>
      </w:pPr>
      <w:r w:rsidRPr="00700CF4">
        <w:rPr>
          <w:rFonts w:ascii="標楷體" w:eastAsia="標楷體" w:hAnsi="標楷體" w:cs="Calibri" w:hint="eastAsia"/>
          <w:bCs/>
          <w:color w:val="000000" w:themeColor="text1"/>
        </w:rPr>
        <w:t>四、本會每學期召開一次定期會議，必要時得召開臨時會議。</w:t>
      </w:r>
    </w:p>
    <w:p w:rsidR="007C1647" w:rsidRPr="00700CF4" w:rsidRDefault="007C1647" w:rsidP="007C1647">
      <w:pPr>
        <w:pStyle w:val="Web"/>
        <w:snapToGrid w:val="0"/>
        <w:spacing w:before="0" w:after="0" w:line="360" w:lineRule="exact"/>
        <w:ind w:left="482" w:hanging="480"/>
        <w:jc w:val="both"/>
        <w:rPr>
          <w:rFonts w:ascii="標楷體" w:eastAsia="標楷體" w:hAnsi="標楷體"/>
          <w:color w:val="000000" w:themeColor="text1"/>
        </w:rPr>
      </w:pPr>
      <w:r w:rsidRPr="00700CF4">
        <w:rPr>
          <w:rFonts w:ascii="標楷體" w:eastAsia="標楷體" w:hAnsi="標楷體" w:cs="Calibri" w:hint="eastAsia"/>
          <w:bCs/>
          <w:color w:val="000000" w:themeColor="text1"/>
        </w:rPr>
        <w:t>五、本會之決議應有全體委員二分之一以上出席，出席委員二分之一以上同意，始得為之。</w:t>
      </w:r>
    </w:p>
    <w:p w:rsidR="007C1647" w:rsidRPr="00700CF4" w:rsidRDefault="007C1647" w:rsidP="007C1647">
      <w:pPr>
        <w:pStyle w:val="Web"/>
        <w:snapToGrid w:val="0"/>
        <w:spacing w:before="0" w:after="0" w:line="360" w:lineRule="exact"/>
        <w:ind w:left="480" w:hanging="480"/>
        <w:jc w:val="both"/>
        <w:rPr>
          <w:rFonts w:ascii="標楷體" w:eastAsia="標楷體" w:hAnsi="標楷體" w:cs="Calibri"/>
          <w:bCs/>
          <w:color w:val="000000" w:themeColor="text1"/>
        </w:rPr>
      </w:pPr>
      <w:r w:rsidRPr="00700CF4">
        <w:rPr>
          <w:rFonts w:ascii="標楷體" w:eastAsia="標楷體" w:hAnsi="標楷體" w:cs="Calibri" w:hint="eastAsia"/>
          <w:bCs/>
          <w:color w:val="000000" w:themeColor="text1"/>
        </w:rPr>
        <w:t>六、本要點經行政會議通過，陳請校長核定後公布施行，修正時亦同。</w:t>
      </w:r>
    </w:p>
    <w:p w:rsidR="007C1647" w:rsidRPr="00700CF4" w:rsidRDefault="007C1647" w:rsidP="007C1647">
      <w:pPr>
        <w:pStyle w:val="Web"/>
        <w:snapToGrid w:val="0"/>
        <w:spacing w:before="0" w:after="0" w:line="360" w:lineRule="exact"/>
        <w:ind w:left="480" w:hanging="480"/>
        <w:jc w:val="both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p w:rsidR="00AA671D" w:rsidRPr="007C1647" w:rsidRDefault="00AA671D"/>
    <w:sectPr w:rsidR="00AA671D" w:rsidRPr="007C1647" w:rsidSect="00700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30" w:rsidRDefault="00554930" w:rsidP="00701FD1">
      <w:r>
        <w:separator/>
      </w:r>
    </w:p>
  </w:endnote>
  <w:endnote w:type="continuationSeparator" w:id="0">
    <w:p w:rsidR="00554930" w:rsidRDefault="00554930" w:rsidP="0070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30" w:rsidRDefault="00554930" w:rsidP="00701FD1">
      <w:r>
        <w:separator/>
      </w:r>
    </w:p>
  </w:footnote>
  <w:footnote w:type="continuationSeparator" w:id="0">
    <w:p w:rsidR="00554930" w:rsidRDefault="00554930" w:rsidP="00701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47"/>
    <w:rsid w:val="000B7080"/>
    <w:rsid w:val="00344033"/>
    <w:rsid w:val="00554930"/>
    <w:rsid w:val="00700CF4"/>
    <w:rsid w:val="00701FD1"/>
    <w:rsid w:val="00737681"/>
    <w:rsid w:val="007C1647"/>
    <w:rsid w:val="00AA671D"/>
    <w:rsid w:val="00B37E91"/>
    <w:rsid w:val="00C569FF"/>
    <w:rsid w:val="00D5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6834E2-D180-4E1A-9317-6C08444A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47"/>
    <w:pPr>
      <w:widowControl w:val="0"/>
      <w:suppressAutoHyphens/>
    </w:pPr>
    <w:rPr>
      <w:rFonts w:ascii="Calibri" w:eastAsia="新細明體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aliases w:val=" 字元,字元"/>
    <w:basedOn w:val="a"/>
    <w:uiPriority w:val="99"/>
    <w:qFormat/>
    <w:rsid w:val="007C1647"/>
    <w:pPr>
      <w:widowControl/>
      <w:spacing w:before="280" w:after="280"/>
    </w:pPr>
    <w:rPr>
      <w:rFonts w:ascii="新細明體" w:hAnsi="新細明體" w:cs="新細明體"/>
      <w:szCs w:val="24"/>
    </w:rPr>
  </w:style>
  <w:style w:type="paragraph" w:styleId="a3">
    <w:name w:val="header"/>
    <w:basedOn w:val="a"/>
    <w:link w:val="a4"/>
    <w:uiPriority w:val="99"/>
    <w:unhideWhenUsed/>
    <w:rsid w:val="00701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FD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FD1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2024-07-17T03:54:00Z</dcterms:created>
  <dcterms:modified xsi:type="dcterms:W3CDTF">2024-07-17T04:03:00Z</dcterms:modified>
</cp:coreProperties>
</file>